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3B" w:rsidRDefault="00210C39">
      <w:pPr>
        <w:jc w:val="center"/>
        <w:rPr>
          <w:rFonts w:ascii="黑体" w:eastAsia="黑体" w:hAnsi="黑体" w:hint="eastAsia"/>
          <w:bCs/>
          <w:sz w:val="32"/>
          <w:szCs w:val="28"/>
        </w:rPr>
      </w:pPr>
      <w:r>
        <w:rPr>
          <w:rFonts w:ascii="黑体" w:eastAsia="黑体" w:hAnsi="黑体" w:hint="eastAsia"/>
          <w:bCs/>
          <w:sz w:val="32"/>
          <w:szCs w:val="28"/>
        </w:rPr>
        <w:t>淮南联合大学</w:t>
      </w:r>
      <w:r w:rsidR="002B603B" w:rsidRPr="002B603B">
        <w:rPr>
          <w:rFonts w:ascii="黑体" w:eastAsia="黑体" w:hAnsi="黑体" w:hint="eastAsia"/>
          <w:bCs/>
          <w:sz w:val="32"/>
          <w:szCs w:val="28"/>
        </w:rPr>
        <w:t>老年大学书画班课桌椅</w:t>
      </w:r>
      <w:r>
        <w:rPr>
          <w:rFonts w:ascii="黑体" w:eastAsia="黑体" w:hAnsi="黑体" w:hint="eastAsia"/>
          <w:bCs/>
          <w:sz w:val="32"/>
          <w:szCs w:val="28"/>
        </w:rPr>
        <w:t>项目采购</w:t>
      </w:r>
    </w:p>
    <w:p w:rsidR="00000000" w:rsidRDefault="00210C39">
      <w:pPr>
        <w:jc w:val="center"/>
        <w:rPr>
          <w:rFonts w:ascii="黑体" w:eastAsia="黑体" w:hAnsi="黑体" w:hint="eastAsia"/>
          <w:bCs/>
          <w:sz w:val="32"/>
          <w:szCs w:val="28"/>
        </w:rPr>
      </w:pPr>
      <w:r>
        <w:rPr>
          <w:rFonts w:ascii="黑体" w:eastAsia="黑体" w:hAnsi="黑体" w:hint="eastAsia"/>
          <w:bCs/>
          <w:sz w:val="32"/>
          <w:szCs w:val="28"/>
        </w:rPr>
        <w:t>询报价明细表</w:t>
      </w:r>
    </w:p>
    <w:p w:rsidR="00000000" w:rsidRDefault="00210C39">
      <w:pPr>
        <w:jc w:val="left"/>
        <w:rPr>
          <w:rFonts w:ascii="黑体" w:eastAsia="黑体" w:hAnsi="黑体" w:hint="eastAsia"/>
          <w:bCs/>
          <w:sz w:val="32"/>
          <w:szCs w:val="28"/>
        </w:rPr>
      </w:pP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 w:rsidR="00B7179C"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 w:rsidR="00F21756">
        <w:rPr>
          <w:rFonts w:ascii="宋体" w:hAnsi="宋体" w:hint="eastAsia"/>
          <w:b/>
          <w:bCs/>
          <w:color w:val="FF0000"/>
          <w:sz w:val="24"/>
          <w:u w:val="single"/>
        </w:rPr>
        <w:t>10000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12"/>
        <w:gridCol w:w="2315"/>
        <w:gridCol w:w="876"/>
        <w:gridCol w:w="850"/>
        <w:gridCol w:w="878"/>
        <w:gridCol w:w="1157"/>
      </w:tblGrid>
      <w:tr w:rsidR="00000000">
        <w:trPr>
          <w:trHeight w:val="510"/>
        </w:trPr>
        <w:tc>
          <w:tcPr>
            <w:tcW w:w="710" w:type="dxa"/>
            <w:vAlign w:val="center"/>
          </w:tcPr>
          <w:p w:rsidR="00000000" w:rsidRDefault="00210C39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912" w:type="dxa"/>
            <w:vAlign w:val="center"/>
          </w:tcPr>
          <w:p w:rsidR="00000000" w:rsidRDefault="00210C3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2315" w:type="dxa"/>
            <w:vAlign w:val="center"/>
          </w:tcPr>
          <w:p w:rsidR="00000000" w:rsidRDefault="00210C3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876" w:type="dxa"/>
            <w:vAlign w:val="center"/>
          </w:tcPr>
          <w:p w:rsidR="00000000" w:rsidRDefault="00210C3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单价</w:t>
            </w:r>
          </w:p>
        </w:tc>
        <w:tc>
          <w:tcPr>
            <w:tcW w:w="850" w:type="dxa"/>
            <w:vAlign w:val="center"/>
          </w:tcPr>
          <w:p w:rsidR="00000000" w:rsidRDefault="00210C3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878" w:type="dxa"/>
            <w:vAlign w:val="center"/>
          </w:tcPr>
          <w:p w:rsidR="00000000" w:rsidRDefault="00210C3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合计</w:t>
            </w:r>
          </w:p>
        </w:tc>
        <w:tc>
          <w:tcPr>
            <w:tcW w:w="1157" w:type="dxa"/>
            <w:vAlign w:val="center"/>
          </w:tcPr>
          <w:p w:rsidR="00000000" w:rsidRDefault="00210C39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备注（质保时间）</w:t>
            </w:r>
          </w:p>
        </w:tc>
      </w:tr>
      <w:tr w:rsidR="00000000">
        <w:trPr>
          <w:trHeight w:val="510"/>
        </w:trPr>
        <w:tc>
          <w:tcPr>
            <w:tcW w:w="710" w:type="dxa"/>
          </w:tcPr>
          <w:p w:rsidR="00000000" w:rsidRDefault="00210C39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1</w:t>
            </w:r>
          </w:p>
        </w:tc>
        <w:tc>
          <w:tcPr>
            <w:tcW w:w="1912" w:type="dxa"/>
          </w:tcPr>
          <w:p w:rsidR="00000000" w:rsidRDefault="00F21756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1F8FF"/>
              </w:rPr>
              <w:t>课桌</w:t>
            </w:r>
          </w:p>
        </w:tc>
        <w:tc>
          <w:tcPr>
            <w:tcW w:w="2315" w:type="dxa"/>
            <w:vAlign w:val="center"/>
          </w:tcPr>
          <w:p w:rsidR="00000000" w:rsidRDefault="00F21756" w:rsidP="00F21756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1F8FF"/>
              </w:rPr>
              <w:t>尺寸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160*80*70技术要求</w:t>
            </w:r>
            <w:r>
              <w:rPr>
                <w:rFonts w:hint="eastAsia"/>
              </w:rPr>
              <w:t>见附件</w:t>
            </w:r>
          </w:p>
        </w:tc>
        <w:tc>
          <w:tcPr>
            <w:tcW w:w="876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50" w:type="dxa"/>
          </w:tcPr>
          <w:p w:rsidR="00000000" w:rsidRDefault="00F21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78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1157" w:type="dxa"/>
            <w:vAlign w:val="center"/>
          </w:tcPr>
          <w:p w:rsidR="00000000" w:rsidRDefault="00210C39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000000">
        <w:trPr>
          <w:trHeight w:val="510"/>
        </w:trPr>
        <w:tc>
          <w:tcPr>
            <w:tcW w:w="710" w:type="dxa"/>
          </w:tcPr>
          <w:p w:rsidR="00000000" w:rsidRDefault="00210C39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2</w:t>
            </w:r>
          </w:p>
        </w:tc>
        <w:tc>
          <w:tcPr>
            <w:tcW w:w="1912" w:type="dxa"/>
          </w:tcPr>
          <w:p w:rsidR="00000000" w:rsidRDefault="00F21756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讲台</w:t>
            </w:r>
          </w:p>
        </w:tc>
        <w:tc>
          <w:tcPr>
            <w:tcW w:w="2315" w:type="dxa"/>
            <w:vAlign w:val="center"/>
          </w:tcPr>
          <w:p w:rsidR="00000000" w:rsidRDefault="00F21756">
            <w:pPr>
              <w:rPr>
                <w:rFonts w:hint="eastAsia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1F8FF"/>
              </w:rPr>
              <w:t>尺寸180*100*70</w:t>
            </w:r>
            <w:r w:rsidRPr="00F21756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1F8FF"/>
              </w:rPr>
              <w:t>技术要求见附件</w:t>
            </w:r>
          </w:p>
        </w:tc>
        <w:tc>
          <w:tcPr>
            <w:tcW w:w="876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50" w:type="dxa"/>
          </w:tcPr>
          <w:p w:rsidR="00000000" w:rsidRDefault="00F21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8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1157" w:type="dxa"/>
            <w:vAlign w:val="center"/>
          </w:tcPr>
          <w:p w:rsidR="00000000" w:rsidRDefault="00210C39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000000">
        <w:trPr>
          <w:trHeight w:val="510"/>
        </w:trPr>
        <w:tc>
          <w:tcPr>
            <w:tcW w:w="710" w:type="dxa"/>
          </w:tcPr>
          <w:p w:rsidR="00000000" w:rsidRDefault="00210C39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3</w:t>
            </w:r>
          </w:p>
        </w:tc>
        <w:tc>
          <w:tcPr>
            <w:tcW w:w="1912" w:type="dxa"/>
          </w:tcPr>
          <w:p w:rsidR="00000000" w:rsidRDefault="00F21756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1F8FF"/>
              </w:rPr>
              <w:t>椅子</w:t>
            </w:r>
          </w:p>
        </w:tc>
        <w:tc>
          <w:tcPr>
            <w:tcW w:w="2315" w:type="dxa"/>
            <w:vAlign w:val="center"/>
          </w:tcPr>
          <w:p w:rsidR="00000000" w:rsidRDefault="00F21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与课桌讲台配套。技术要求见附件</w:t>
            </w:r>
          </w:p>
        </w:tc>
        <w:tc>
          <w:tcPr>
            <w:tcW w:w="876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50" w:type="dxa"/>
          </w:tcPr>
          <w:p w:rsidR="00000000" w:rsidRDefault="00F21756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78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1157" w:type="dxa"/>
            <w:vAlign w:val="center"/>
          </w:tcPr>
          <w:p w:rsidR="00000000" w:rsidRDefault="00210C39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000000">
        <w:trPr>
          <w:trHeight w:val="510"/>
        </w:trPr>
        <w:tc>
          <w:tcPr>
            <w:tcW w:w="710" w:type="dxa"/>
          </w:tcPr>
          <w:p w:rsidR="00000000" w:rsidRDefault="00210C39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4</w:t>
            </w:r>
          </w:p>
        </w:tc>
        <w:tc>
          <w:tcPr>
            <w:tcW w:w="1912" w:type="dxa"/>
          </w:tcPr>
          <w:p w:rsidR="00000000" w:rsidRDefault="00210C39">
            <w:pPr>
              <w:jc w:val="center"/>
              <w:rPr>
                <w:rFonts w:hint="eastAsia"/>
              </w:rPr>
            </w:pPr>
          </w:p>
        </w:tc>
        <w:tc>
          <w:tcPr>
            <w:tcW w:w="2315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76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50" w:type="dxa"/>
          </w:tcPr>
          <w:p w:rsidR="00000000" w:rsidRDefault="00210C39">
            <w:pPr>
              <w:jc w:val="center"/>
            </w:pPr>
          </w:p>
        </w:tc>
        <w:tc>
          <w:tcPr>
            <w:tcW w:w="878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1157" w:type="dxa"/>
            <w:vAlign w:val="center"/>
          </w:tcPr>
          <w:p w:rsidR="00000000" w:rsidRDefault="00210C39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000000">
        <w:trPr>
          <w:trHeight w:val="510"/>
        </w:trPr>
        <w:tc>
          <w:tcPr>
            <w:tcW w:w="710" w:type="dxa"/>
          </w:tcPr>
          <w:p w:rsidR="00000000" w:rsidRDefault="00210C39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5</w:t>
            </w:r>
          </w:p>
        </w:tc>
        <w:tc>
          <w:tcPr>
            <w:tcW w:w="1912" w:type="dxa"/>
          </w:tcPr>
          <w:p w:rsidR="00000000" w:rsidRDefault="00210C39">
            <w:pPr>
              <w:jc w:val="center"/>
              <w:rPr>
                <w:rFonts w:hint="eastAsia"/>
              </w:rPr>
            </w:pPr>
          </w:p>
        </w:tc>
        <w:tc>
          <w:tcPr>
            <w:tcW w:w="2315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76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50" w:type="dxa"/>
          </w:tcPr>
          <w:p w:rsidR="00000000" w:rsidRDefault="00210C39">
            <w:pPr>
              <w:jc w:val="center"/>
            </w:pPr>
          </w:p>
        </w:tc>
        <w:tc>
          <w:tcPr>
            <w:tcW w:w="878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1157" w:type="dxa"/>
            <w:vAlign w:val="center"/>
          </w:tcPr>
          <w:p w:rsidR="00000000" w:rsidRDefault="00210C39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000000">
        <w:trPr>
          <w:trHeight w:val="510"/>
        </w:trPr>
        <w:tc>
          <w:tcPr>
            <w:tcW w:w="710" w:type="dxa"/>
          </w:tcPr>
          <w:p w:rsidR="00000000" w:rsidRDefault="00210C39">
            <w:pPr>
              <w:jc w:val="center"/>
              <w:rPr>
                <w:rFonts w:hint="eastAsia"/>
              </w:rPr>
            </w:pPr>
            <w:r>
              <w:rPr>
                <w:rFonts w:eastAsia="楷体_GB2312" w:hint="eastAsia"/>
                <w:color w:val="0C0C0C"/>
                <w:sz w:val="28"/>
              </w:rPr>
              <w:t>6</w:t>
            </w:r>
          </w:p>
        </w:tc>
        <w:tc>
          <w:tcPr>
            <w:tcW w:w="1912" w:type="dxa"/>
          </w:tcPr>
          <w:p w:rsidR="00000000" w:rsidRDefault="00210C39">
            <w:pPr>
              <w:jc w:val="center"/>
              <w:rPr>
                <w:rFonts w:hint="eastAsia"/>
              </w:rPr>
            </w:pPr>
          </w:p>
        </w:tc>
        <w:tc>
          <w:tcPr>
            <w:tcW w:w="2315" w:type="dxa"/>
            <w:vAlign w:val="center"/>
          </w:tcPr>
          <w:p w:rsidR="00000000" w:rsidRDefault="00210C39">
            <w:pPr>
              <w:jc w:val="center"/>
              <w:rPr>
                <w:rFonts w:hint="eastAsia"/>
              </w:rPr>
            </w:pPr>
          </w:p>
        </w:tc>
        <w:tc>
          <w:tcPr>
            <w:tcW w:w="876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850" w:type="dxa"/>
          </w:tcPr>
          <w:p w:rsidR="00000000" w:rsidRDefault="00210C39">
            <w:pPr>
              <w:jc w:val="center"/>
            </w:pPr>
          </w:p>
        </w:tc>
        <w:tc>
          <w:tcPr>
            <w:tcW w:w="878" w:type="dxa"/>
            <w:vAlign w:val="center"/>
          </w:tcPr>
          <w:p w:rsidR="00000000" w:rsidRDefault="00210C39">
            <w:pPr>
              <w:jc w:val="center"/>
            </w:pPr>
          </w:p>
        </w:tc>
        <w:tc>
          <w:tcPr>
            <w:tcW w:w="1157" w:type="dxa"/>
            <w:vAlign w:val="center"/>
          </w:tcPr>
          <w:p w:rsidR="00000000" w:rsidRDefault="00210C39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000000">
        <w:trPr>
          <w:trHeight w:val="510"/>
        </w:trPr>
        <w:tc>
          <w:tcPr>
            <w:tcW w:w="6663" w:type="dxa"/>
            <w:gridSpan w:val="5"/>
            <w:vAlign w:val="center"/>
          </w:tcPr>
          <w:p w:rsidR="00000000" w:rsidRDefault="00210C39">
            <w:pPr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  <w:t>报价金额大写：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bCs/>
                <w:color w:val="FF0000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FF0000"/>
                <w:sz w:val="30"/>
                <w:szCs w:val="30"/>
              </w:rPr>
              <w:t>*</w:t>
            </w:r>
            <w:r>
              <w:rPr>
                <w:rFonts w:hint="eastAsia"/>
                <w:b/>
                <w:bCs/>
                <w:color w:val="FF0000"/>
                <w:sz w:val="32"/>
                <w:szCs w:val="28"/>
              </w:rPr>
              <w:t>合计价格：</w:t>
            </w:r>
          </w:p>
        </w:tc>
        <w:tc>
          <w:tcPr>
            <w:tcW w:w="2035" w:type="dxa"/>
            <w:gridSpan w:val="2"/>
            <w:vAlign w:val="center"/>
          </w:tcPr>
          <w:p w:rsidR="00000000" w:rsidRDefault="00210C39">
            <w:pPr>
              <w:jc w:val="center"/>
              <w:rPr>
                <w:bCs/>
                <w:sz w:val="32"/>
                <w:szCs w:val="28"/>
              </w:rPr>
            </w:pPr>
          </w:p>
        </w:tc>
      </w:tr>
    </w:tbl>
    <w:p w:rsidR="00000000" w:rsidRDefault="00210C39">
      <w:pPr>
        <w:rPr>
          <w:rFonts w:hint="eastAsia"/>
          <w:b/>
          <w:bCs/>
          <w:sz w:val="24"/>
          <w:szCs w:val="28"/>
        </w:rPr>
      </w:pPr>
    </w:p>
    <w:p w:rsidR="00000000" w:rsidRDefault="00210C39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报价要求（有特殊要求由项目负责人自行增加）：</w:t>
      </w:r>
    </w:p>
    <w:p w:rsidR="00000000" w:rsidRDefault="00210C39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:rsidR="00000000" w:rsidRDefault="00210C39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000000" w:rsidRDefault="00210C39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000000" w:rsidRDefault="00210C39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</w:t>
      </w:r>
      <w:r>
        <w:rPr>
          <w:rFonts w:hint="eastAsia"/>
          <w:bCs/>
          <w:sz w:val="24"/>
          <w:szCs w:val="28"/>
        </w:rPr>
        <w:t>、技术参数需附表说明。</w:t>
      </w:r>
    </w:p>
    <w:p w:rsidR="00000000" w:rsidRDefault="00210C39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000000" w:rsidRDefault="00210C39">
      <w:pPr>
        <w:rPr>
          <w:rFonts w:hint="eastAsia"/>
          <w:bCs/>
          <w:sz w:val="24"/>
          <w:szCs w:val="28"/>
        </w:rPr>
      </w:pPr>
    </w:p>
    <w:p w:rsidR="00000000" w:rsidRDefault="00210C39">
      <w:pPr>
        <w:rPr>
          <w:rFonts w:hint="eastAsia"/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报价单位承诺：</w:t>
      </w:r>
    </w:p>
    <w:p w:rsidR="00000000" w:rsidRDefault="00210C39">
      <w:pPr>
        <w:ind w:firstLineChars="200" w:firstLine="480"/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000000" w:rsidRDefault="00210C39">
      <w:pPr>
        <w:ind w:firstLineChars="200" w:firstLine="480"/>
        <w:rPr>
          <w:rFonts w:hint="eastAsia"/>
          <w:bCs/>
          <w:sz w:val="24"/>
          <w:szCs w:val="28"/>
        </w:rPr>
      </w:pPr>
    </w:p>
    <w:p w:rsidR="00000000" w:rsidRDefault="00210C39"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*</w:t>
      </w: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(*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000000" w:rsidRDefault="00210C39"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*</w:t>
      </w: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*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000000" w:rsidRDefault="00210C39"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 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</w:t>
      </w:r>
      <w:r>
        <w:rPr>
          <w:rFonts w:hint="eastAsia"/>
          <w:bCs/>
          <w:sz w:val="24"/>
          <w:szCs w:val="28"/>
          <w:u w:val="single"/>
        </w:rPr>
        <w:t xml:space="preserve">             </w:t>
      </w:r>
    </w:p>
    <w:p w:rsidR="00000000" w:rsidRDefault="00210C39">
      <w:pPr>
        <w:ind w:firstLineChars="200" w:firstLine="480"/>
        <w:rPr>
          <w:rFonts w:hint="eastAsia"/>
          <w:bCs/>
          <w:sz w:val="24"/>
          <w:szCs w:val="28"/>
        </w:rPr>
      </w:pPr>
    </w:p>
    <w:p w:rsidR="00000000" w:rsidRDefault="00210C39">
      <w:pPr>
        <w:ind w:firstLineChars="200" w:firstLine="480"/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F21756" w:rsidRPr="00F21756" w:rsidRDefault="00F21756" w:rsidP="00F21756">
      <w:pPr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lastRenderedPageBreak/>
        <w:t>附件：</w:t>
      </w:r>
    </w:p>
    <w:p w:rsidR="00F21756" w:rsidRDefault="00F21756" w:rsidP="00F21756">
      <w:pPr>
        <w:jc w:val="center"/>
        <w:rPr>
          <w:rFonts w:ascii="方正小标宋简体" w:eastAsia="方正小标宋简体"/>
          <w:sz w:val="44"/>
          <w:szCs w:val="44"/>
        </w:rPr>
      </w:pPr>
      <w:r w:rsidRPr="004D228D">
        <w:rPr>
          <w:rFonts w:ascii="方正小标宋简体" w:eastAsia="方正小标宋简体" w:hint="eastAsia"/>
          <w:sz w:val="44"/>
          <w:szCs w:val="44"/>
        </w:rPr>
        <w:t>淮南联合大学老年大学书画班课</w:t>
      </w:r>
    </w:p>
    <w:p w:rsidR="00F21756" w:rsidRPr="004D228D" w:rsidRDefault="00F21756" w:rsidP="00F21756">
      <w:pPr>
        <w:jc w:val="center"/>
        <w:rPr>
          <w:rFonts w:ascii="方正小标宋简体" w:eastAsia="方正小标宋简体"/>
          <w:sz w:val="44"/>
          <w:szCs w:val="44"/>
        </w:rPr>
      </w:pPr>
      <w:r w:rsidRPr="004D228D">
        <w:rPr>
          <w:rFonts w:ascii="方正小标宋简体" w:eastAsia="方正小标宋简体" w:hint="eastAsia"/>
          <w:sz w:val="44"/>
          <w:szCs w:val="44"/>
        </w:rPr>
        <w:t>桌椅采购标准</w:t>
      </w:r>
    </w:p>
    <w:p w:rsidR="00F21756" w:rsidRDefault="00F21756" w:rsidP="00F21756"/>
    <w:p w:rsidR="00F21756" w:rsidRPr="004D228D" w:rsidRDefault="00F21756" w:rsidP="00F21756">
      <w:pPr>
        <w:jc w:val="left"/>
        <w:rPr>
          <w:b/>
          <w:sz w:val="28"/>
        </w:rPr>
      </w:pPr>
      <w:r w:rsidRPr="004D228D">
        <w:rPr>
          <w:rFonts w:hint="eastAsia"/>
          <w:b/>
          <w:sz w:val="28"/>
        </w:rPr>
        <w:t>一、书画桌：（数量</w:t>
      </w:r>
      <w:r w:rsidRPr="004D228D">
        <w:rPr>
          <w:rFonts w:hint="eastAsia"/>
          <w:b/>
          <w:sz w:val="28"/>
        </w:rPr>
        <w:t>12</w:t>
      </w:r>
      <w:r w:rsidRPr="004D228D">
        <w:rPr>
          <w:rFonts w:hint="eastAsia"/>
          <w:b/>
          <w:sz w:val="28"/>
        </w:rPr>
        <w:t>张）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1</w:t>
      </w:r>
      <w:r w:rsidRPr="004D228D">
        <w:rPr>
          <w:rFonts w:hint="eastAsia"/>
          <w:sz w:val="28"/>
          <w:szCs w:val="28"/>
        </w:rPr>
        <w:t>、材料、白蜡木板木结合黑胡桃实木、长</w:t>
      </w:r>
      <w:r w:rsidRPr="004D228D">
        <w:rPr>
          <w:rFonts w:hint="eastAsia"/>
          <w:sz w:val="28"/>
          <w:szCs w:val="28"/>
        </w:rPr>
        <w:t>160cm</w:t>
      </w:r>
      <w:r w:rsidRPr="004D228D">
        <w:rPr>
          <w:rFonts w:hint="eastAsia"/>
          <w:sz w:val="28"/>
          <w:szCs w:val="28"/>
        </w:rPr>
        <w:t>×宽</w:t>
      </w:r>
      <w:r w:rsidRPr="004D228D">
        <w:rPr>
          <w:rFonts w:hint="eastAsia"/>
          <w:sz w:val="28"/>
          <w:szCs w:val="28"/>
        </w:rPr>
        <w:t>80cm</w:t>
      </w:r>
      <w:r w:rsidRPr="004D228D">
        <w:rPr>
          <w:rFonts w:hint="eastAsia"/>
          <w:sz w:val="28"/>
          <w:szCs w:val="28"/>
        </w:rPr>
        <w:t>×高</w:t>
      </w:r>
      <w:r w:rsidRPr="004D228D">
        <w:rPr>
          <w:rFonts w:hint="eastAsia"/>
          <w:sz w:val="28"/>
          <w:szCs w:val="28"/>
        </w:rPr>
        <w:t>70cm</w:t>
      </w:r>
      <w:r w:rsidRPr="004D228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颜色为黑胡桃色。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2</w:t>
      </w:r>
      <w:r w:rsidRPr="004D228D">
        <w:rPr>
          <w:rFonts w:hint="eastAsia"/>
          <w:sz w:val="28"/>
          <w:szCs w:val="28"/>
        </w:rPr>
        <w:t>、面材：采用不低于</w:t>
      </w:r>
      <w:r w:rsidRPr="004D228D">
        <w:rPr>
          <w:rFonts w:hint="eastAsia"/>
          <w:sz w:val="28"/>
          <w:szCs w:val="28"/>
        </w:rPr>
        <w:t>0.8mm</w:t>
      </w:r>
      <w:r w:rsidRPr="004D228D">
        <w:rPr>
          <w:rFonts w:hint="eastAsia"/>
          <w:sz w:val="28"/>
          <w:szCs w:val="28"/>
        </w:rPr>
        <w:t>厚优质木皮（木纹近似、无疤结），含水率</w:t>
      </w:r>
      <w:r w:rsidRPr="004D228D">
        <w:rPr>
          <w:rFonts w:hint="eastAsia"/>
          <w:sz w:val="28"/>
          <w:szCs w:val="28"/>
        </w:rPr>
        <w:t>12.4%</w:t>
      </w:r>
      <w:r w:rsidRPr="004D228D">
        <w:rPr>
          <w:rFonts w:hint="eastAsia"/>
          <w:sz w:val="28"/>
          <w:szCs w:val="28"/>
        </w:rPr>
        <w:t>；质量标准：参照；</w:t>
      </w:r>
      <w:r w:rsidRPr="004D228D">
        <w:rPr>
          <w:rFonts w:hint="eastAsia"/>
          <w:sz w:val="28"/>
          <w:szCs w:val="28"/>
        </w:rPr>
        <w:t>GB/T 3324-2017</w:t>
      </w:r>
      <w:r w:rsidRPr="004D228D">
        <w:rPr>
          <w:rFonts w:hint="eastAsia"/>
          <w:sz w:val="28"/>
          <w:szCs w:val="28"/>
        </w:rPr>
        <w:t>《木家具通用技术条件》。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3</w:t>
      </w:r>
      <w:r w:rsidRPr="004D228D">
        <w:rPr>
          <w:rFonts w:hint="eastAsia"/>
          <w:sz w:val="28"/>
          <w:szCs w:val="28"/>
        </w:rPr>
        <w:t>、聚氨酯木器漆，参照</w:t>
      </w:r>
      <w:r w:rsidRPr="004D228D">
        <w:rPr>
          <w:rFonts w:hint="eastAsia"/>
          <w:sz w:val="28"/>
          <w:szCs w:val="28"/>
        </w:rPr>
        <w:t>GB18518-2009</w:t>
      </w:r>
      <w:r w:rsidRPr="004D228D">
        <w:rPr>
          <w:rFonts w:hint="eastAsia"/>
          <w:sz w:val="28"/>
          <w:szCs w:val="28"/>
        </w:rPr>
        <w:t>《室内装饰装修材料</w:t>
      </w:r>
      <w:r w:rsidRPr="004D228D">
        <w:rPr>
          <w:rFonts w:hint="eastAsia"/>
          <w:sz w:val="28"/>
          <w:szCs w:val="28"/>
        </w:rPr>
        <w:t xml:space="preserve"> </w:t>
      </w:r>
      <w:r w:rsidRPr="004D228D">
        <w:rPr>
          <w:rFonts w:hint="eastAsia"/>
          <w:sz w:val="28"/>
          <w:szCs w:val="28"/>
        </w:rPr>
        <w:t>溶剂型木器涂料中有害物质限量》（聚氨酯类涂料</w:t>
      </w:r>
      <w:r w:rsidRPr="004D228D">
        <w:rPr>
          <w:rFonts w:hint="eastAsia"/>
          <w:sz w:val="28"/>
          <w:szCs w:val="28"/>
        </w:rPr>
        <w:t xml:space="preserve"> </w:t>
      </w:r>
      <w:r w:rsidRPr="004D228D">
        <w:rPr>
          <w:rFonts w:hint="eastAsia"/>
          <w:sz w:val="28"/>
          <w:szCs w:val="28"/>
        </w:rPr>
        <w:t>面漆）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4</w:t>
      </w:r>
      <w:r w:rsidRPr="004D228D">
        <w:rPr>
          <w:rFonts w:hint="eastAsia"/>
          <w:sz w:val="28"/>
          <w:szCs w:val="28"/>
        </w:rPr>
        <w:t>、生产厂家必须通过</w:t>
      </w:r>
      <w:r w:rsidRPr="004D228D">
        <w:rPr>
          <w:rFonts w:hint="eastAsia"/>
          <w:sz w:val="28"/>
          <w:szCs w:val="28"/>
        </w:rPr>
        <w:t>ISO9001</w:t>
      </w:r>
      <w:r w:rsidRPr="004D228D">
        <w:rPr>
          <w:rFonts w:hint="eastAsia"/>
          <w:sz w:val="28"/>
          <w:szCs w:val="28"/>
        </w:rPr>
        <w:t>质量管理体系认证，</w:t>
      </w:r>
      <w:r w:rsidRPr="004D228D">
        <w:rPr>
          <w:rFonts w:hint="eastAsia"/>
          <w:sz w:val="28"/>
          <w:szCs w:val="28"/>
        </w:rPr>
        <w:t>ISO14001</w:t>
      </w:r>
      <w:r w:rsidRPr="004D228D">
        <w:rPr>
          <w:rFonts w:hint="eastAsia"/>
          <w:sz w:val="28"/>
          <w:szCs w:val="28"/>
        </w:rPr>
        <w:t>环境管理体系认证，</w:t>
      </w:r>
      <w:r w:rsidRPr="004D228D">
        <w:rPr>
          <w:rFonts w:hint="eastAsia"/>
          <w:sz w:val="28"/>
          <w:szCs w:val="28"/>
        </w:rPr>
        <w:t>ISO18001</w:t>
      </w:r>
      <w:r w:rsidRPr="004D228D">
        <w:rPr>
          <w:rFonts w:hint="eastAsia"/>
          <w:sz w:val="28"/>
          <w:szCs w:val="28"/>
        </w:rPr>
        <w:t>职业健康安全管理体系认证，</w:t>
      </w:r>
      <w:r w:rsidRPr="004D228D">
        <w:rPr>
          <w:rFonts w:hint="eastAsia"/>
          <w:sz w:val="28"/>
          <w:szCs w:val="28"/>
        </w:rPr>
        <w:t>ISO14025</w:t>
      </w:r>
      <w:r w:rsidRPr="004D228D">
        <w:rPr>
          <w:rFonts w:hint="eastAsia"/>
          <w:sz w:val="28"/>
          <w:szCs w:val="28"/>
        </w:rPr>
        <w:t>环境标志产品认证。</w:t>
      </w:r>
      <w:r w:rsidRPr="004D228D">
        <w:rPr>
          <w:rFonts w:hint="eastAsia"/>
          <w:sz w:val="28"/>
          <w:szCs w:val="28"/>
        </w:rPr>
        <w:t xml:space="preserve">               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5</w:t>
      </w:r>
      <w:r w:rsidRPr="004D228D">
        <w:rPr>
          <w:rFonts w:hint="eastAsia"/>
          <w:sz w:val="28"/>
          <w:szCs w:val="28"/>
        </w:rPr>
        <w:t>、生产厂家必须具有五星售后服务认证证书。</w:t>
      </w:r>
    </w:p>
    <w:p w:rsidR="00F21756" w:rsidRPr="004D228D" w:rsidRDefault="00F21756" w:rsidP="00F21756">
      <w:pPr>
        <w:jc w:val="left"/>
        <w:rPr>
          <w:b/>
          <w:sz w:val="28"/>
          <w:szCs w:val="28"/>
        </w:rPr>
      </w:pPr>
      <w:r w:rsidRPr="004D228D">
        <w:rPr>
          <w:rFonts w:hint="eastAsia"/>
          <w:b/>
          <w:sz w:val="28"/>
          <w:szCs w:val="28"/>
        </w:rPr>
        <w:t>二、椅子：（数量</w:t>
      </w:r>
      <w:r w:rsidRPr="004D228D">
        <w:rPr>
          <w:rFonts w:hint="eastAsia"/>
          <w:b/>
          <w:sz w:val="28"/>
          <w:szCs w:val="28"/>
        </w:rPr>
        <w:t>13</w:t>
      </w:r>
      <w:r w:rsidRPr="004D228D">
        <w:rPr>
          <w:rFonts w:hint="eastAsia"/>
          <w:b/>
          <w:sz w:val="28"/>
          <w:szCs w:val="28"/>
        </w:rPr>
        <w:t>把）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1</w:t>
      </w:r>
      <w:r w:rsidRPr="004D228D">
        <w:rPr>
          <w:rFonts w:hint="eastAsia"/>
          <w:sz w:val="28"/>
          <w:szCs w:val="28"/>
        </w:rPr>
        <w:t>、椅子白蜡木板木结合材料黑胡桃实木尺寸；高</w:t>
      </w:r>
      <w:r w:rsidRPr="004D228D">
        <w:rPr>
          <w:rFonts w:hint="eastAsia"/>
          <w:sz w:val="28"/>
          <w:szCs w:val="28"/>
        </w:rPr>
        <w:t>100cmX</w:t>
      </w:r>
      <w:r w:rsidRPr="004D228D">
        <w:rPr>
          <w:rFonts w:hint="eastAsia"/>
          <w:sz w:val="28"/>
          <w:szCs w:val="28"/>
        </w:rPr>
        <w:t>宽</w:t>
      </w:r>
      <w:r w:rsidRPr="004D228D">
        <w:rPr>
          <w:rFonts w:hint="eastAsia"/>
          <w:sz w:val="28"/>
          <w:szCs w:val="28"/>
        </w:rPr>
        <w:t>43cmX</w:t>
      </w:r>
      <w:r w:rsidRPr="004D228D">
        <w:rPr>
          <w:rFonts w:hint="eastAsia"/>
          <w:sz w:val="28"/>
          <w:szCs w:val="28"/>
        </w:rPr>
        <w:t>长</w:t>
      </w:r>
      <w:r>
        <w:rPr>
          <w:rFonts w:hint="eastAsia"/>
          <w:sz w:val="28"/>
          <w:szCs w:val="28"/>
        </w:rPr>
        <w:t>43cm</w:t>
      </w:r>
      <w:r>
        <w:rPr>
          <w:rFonts w:hint="eastAsia"/>
          <w:sz w:val="28"/>
          <w:szCs w:val="28"/>
        </w:rPr>
        <w:t>，</w:t>
      </w:r>
      <w:r w:rsidRPr="00F92A03">
        <w:rPr>
          <w:rFonts w:hint="eastAsia"/>
          <w:sz w:val="28"/>
          <w:szCs w:val="28"/>
        </w:rPr>
        <w:t>颜色为黑胡桃色。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2</w:t>
      </w:r>
      <w:r w:rsidRPr="004D228D">
        <w:rPr>
          <w:rFonts w:hint="eastAsia"/>
          <w:sz w:val="28"/>
          <w:szCs w:val="28"/>
        </w:rPr>
        <w:t>、生产厂家必须通过</w:t>
      </w:r>
      <w:r w:rsidRPr="004D228D">
        <w:rPr>
          <w:rFonts w:hint="eastAsia"/>
          <w:sz w:val="28"/>
          <w:szCs w:val="28"/>
        </w:rPr>
        <w:t>ISO9001</w:t>
      </w:r>
      <w:r w:rsidRPr="004D228D">
        <w:rPr>
          <w:rFonts w:hint="eastAsia"/>
          <w:sz w:val="28"/>
          <w:szCs w:val="28"/>
        </w:rPr>
        <w:t>质量管理体系认证，</w:t>
      </w:r>
      <w:r w:rsidRPr="004D228D">
        <w:rPr>
          <w:rFonts w:hint="eastAsia"/>
          <w:sz w:val="28"/>
          <w:szCs w:val="28"/>
        </w:rPr>
        <w:t>ISO14001</w:t>
      </w:r>
      <w:r w:rsidRPr="004D228D">
        <w:rPr>
          <w:rFonts w:hint="eastAsia"/>
          <w:sz w:val="28"/>
          <w:szCs w:val="28"/>
        </w:rPr>
        <w:t>环境管理体系认证，</w:t>
      </w:r>
      <w:r w:rsidRPr="004D228D">
        <w:rPr>
          <w:rFonts w:hint="eastAsia"/>
          <w:sz w:val="28"/>
          <w:szCs w:val="28"/>
        </w:rPr>
        <w:t>ISO18001</w:t>
      </w:r>
      <w:r w:rsidRPr="004D228D">
        <w:rPr>
          <w:rFonts w:hint="eastAsia"/>
          <w:sz w:val="28"/>
          <w:szCs w:val="28"/>
        </w:rPr>
        <w:t>职业健康安全管理体系认</w:t>
      </w:r>
      <w:r w:rsidRPr="004D228D">
        <w:rPr>
          <w:rFonts w:hint="eastAsia"/>
          <w:sz w:val="28"/>
          <w:szCs w:val="28"/>
        </w:rPr>
        <w:t>ISO14025</w:t>
      </w:r>
      <w:r w:rsidRPr="004D228D">
        <w:rPr>
          <w:rFonts w:hint="eastAsia"/>
          <w:sz w:val="28"/>
          <w:szCs w:val="28"/>
        </w:rPr>
        <w:t>环境标志产品认证。</w:t>
      </w:r>
      <w:r w:rsidRPr="004D228D">
        <w:rPr>
          <w:rFonts w:hint="eastAsia"/>
          <w:sz w:val="28"/>
          <w:szCs w:val="28"/>
        </w:rPr>
        <w:t xml:space="preserve">   </w:t>
      </w:r>
    </w:p>
    <w:p w:rsidR="00F21756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3</w:t>
      </w:r>
      <w:r w:rsidRPr="004D228D">
        <w:rPr>
          <w:rFonts w:hint="eastAsia"/>
          <w:sz w:val="28"/>
          <w:szCs w:val="28"/>
        </w:rPr>
        <w:t>、生产厂家必须具有五星售后服务认证证书。</w:t>
      </w:r>
    </w:p>
    <w:p w:rsidR="00F21756" w:rsidRPr="00CF0FB7" w:rsidRDefault="00F21756" w:rsidP="00F21756">
      <w:pPr>
        <w:jc w:val="left"/>
        <w:rPr>
          <w:b/>
          <w:sz w:val="28"/>
          <w:szCs w:val="28"/>
        </w:rPr>
      </w:pPr>
      <w:r w:rsidRPr="00CF0FB7">
        <w:rPr>
          <w:rFonts w:hint="eastAsia"/>
          <w:b/>
          <w:sz w:val="28"/>
          <w:szCs w:val="28"/>
        </w:rPr>
        <w:t>三、讲台（数量</w:t>
      </w:r>
      <w:r w:rsidRPr="00CF0FB7">
        <w:rPr>
          <w:rFonts w:hint="eastAsia"/>
          <w:b/>
          <w:sz w:val="28"/>
          <w:szCs w:val="28"/>
        </w:rPr>
        <w:t>1</w:t>
      </w:r>
      <w:r w:rsidRPr="00CF0FB7">
        <w:rPr>
          <w:rFonts w:hint="eastAsia"/>
          <w:b/>
          <w:sz w:val="28"/>
          <w:szCs w:val="28"/>
        </w:rPr>
        <w:t>张）</w:t>
      </w:r>
    </w:p>
    <w:p w:rsidR="00F21756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1</w:t>
      </w:r>
      <w:r w:rsidRPr="004D228D">
        <w:rPr>
          <w:rFonts w:hint="eastAsia"/>
          <w:sz w:val="28"/>
          <w:szCs w:val="28"/>
        </w:rPr>
        <w:t>、材料、白蜡木板木结合黑胡桃实木、长</w:t>
      </w:r>
      <w:r w:rsidRPr="004D228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8</w:t>
      </w:r>
      <w:r w:rsidRPr="004D228D">
        <w:rPr>
          <w:rFonts w:hint="eastAsia"/>
          <w:sz w:val="28"/>
          <w:szCs w:val="28"/>
        </w:rPr>
        <w:t>0cm</w:t>
      </w:r>
      <w:r w:rsidRPr="004D228D">
        <w:rPr>
          <w:rFonts w:hint="eastAsia"/>
          <w:sz w:val="28"/>
          <w:szCs w:val="28"/>
        </w:rPr>
        <w:t>×宽</w:t>
      </w:r>
      <w:r>
        <w:rPr>
          <w:rFonts w:hint="eastAsia"/>
          <w:sz w:val="28"/>
          <w:szCs w:val="28"/>
        </w:rPr>
        <w:t>10</w:t>
      </w:r>
      <w:r w:rsidRPr="004D228D">
        <w:rPr>
          <w:rFonts w:hint="eastAsia"/>
          <w:sz w:val="28"/>
          <w:szCs w:val="28"/>
        </w:rPr>
        <w:t>0cm</w:t>
      </w:r>
      <w:r w:rsidRPr="004D228D">
        <w:rPr>
          <w:rFonts w:hint="eastAsia"/>
          <w:sz w:val="28"/>
          <w:szCs w:val="28"/>
        </w:rPr>
        <w:t>×高</w:t>
      </w:r>
      <w:r w:rsidRPr="004D228D">
        <w:rPr>
          <w:rFonts w:hint="eastAsia"/>
          <w:sz w:val="28"/>
          <w:szCs w:val="28"/>
        </w:rPr>
        <w:t>70cm</w:t>
      </w:r>
      <w:r w:rsidRPr="004D228D">
        <w:rPr>
          <w:rFonts w:hint="eastAsia"/>
          <w:sz w:val="28"/>
          <w:szCs w:val="28"/>
        </w:rPr>
        <w:t>，</w:t>
      </w:r>
      <w:r w:rsidRPr="00F92A03">
        <w:rPr>
          <w:rFonts w:hint="eastAsia"/>
          <w:sz w:val="28"/>
          <w:szCs w:val="28"/>
        </w:rPr>
        <w:lastRenderedPageBreak/>
        <w:t>颜色为黑胡桃色。</w:t>
      </w:r>
    </w:p>
    <w:p w:rsidR="00F21756" w:rsidRDefault="00F21756" w:rsidP="00F21756">
      <w:pPr>
        <w:jc w:val="left"/>
        <w:rPr>
          <w:sz w:val="28"/>
          <w:szCs w:val="28"/>
        </w:rPr>
      </w:pPr>
      <w:bookmarkStart w:id="0" w:name="_GoBack"/>
      <w:bookmarkEnd w:id="0"/>
      <w:r w:rsidRPr="004D228D">
        <w:rPr>
          <w:rFonts w:hint="eastAsia"/>
          <w:sz w:val="28"/>
          <w:szCs w:val="28"/>
        </w:rPr>
        <w:t>2</w:t>
      </w:r>
      <w:r w:rsidRPr="004D228D">
        <w:rPr>
          <w:rFonts w:hint="eastAsia"/>
          <w:sz w:val="28"/>
          <w:szCs w:val="28"/>
        </w:rPr>
        <w:t>、面材：采用不低于</w:t>
      </w:r>
      <w:r w:rsidRPr="004D228D">
        <w:rPr>
          <w:rFonts w:hint="eastAsia"/>
          <w:sz w:val="28"/>
          <w:szCs w:val="28"/>
        </w:rPr>
        <w:t>0.8mm</w:t>
      </w:r>
      <w:r w:rsidRPr="004D228D">
        <w:rPr>
          <w:rFonts w:hint="eastAsia"/>
          <w:sz w:val="28"/>
          <w:szCs w:val="28"/>
        </w:rPr>
        <w:t>厚优质木皮（木纹近似、无疤结），含水率</w:t>
      </w:r>
      <w:r w:rsidRPr="004D228D">
        <w:rPr>
          <w:rFonts w:hint="eastAsia"/>
          <w:sz w:val="28"/>
          <w:szCs w:val="28"/>
        </w:rPr>
        <w:t>12.4%</w:t>
      </w:r>
      <w:r w:rsidRPr="004D228D">
        <w:rPr>
          <w:rFonts w:hint="eastAsia"/>
          <w:sz w:val="28"/>
          <w:szCs w:val="28"/>
        </w:rPr>
        <w:t>；质量标准：参照；</w:t>
      </w:r>
      <w:r w:rsidRPr="004D228D">
        <w:rPr>
          <w:rFonts w:hint="eastAsia"/>
          <w:sz w:val="28"/>
          <w:szCs w:val="28"/>
        </w:rPr>
        <w:t>GB/T 3324-2017</w:t>
      </w:r>
      <w:r w:rsidRPr="004D228D">
        <w:rPr>
          <w:rFonts w:hint="eastAsia"/>
          <w:sz w:val="28"/>
          <w:szCs w:val="28"/>
        </w:rPr>
        <w:t>《木家具通用技术条件》。</w:t>
      </w:r>
    </w:p>
    <w:p w:rsidR="00F21756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3</w:t>
      </w:r>
      <w:r w:rsidRPr="004D228D">
        <w:rPr>
          <w:rFonts w:hint="eastAsia"/>
          <w:sz w:val="28"/>
          <w:szCs w:val="28"/>
        </w:rPr>
        <w:t>、聚氨酯木器漆，参照</w:t>
      </w:r>
      <w:r w:rsidRPr="004D228D">
        <w:rPr>
          <w:rFonts w:hint="eastAsia"/>
          <w:sz w:val="28"/>
          <w:szCs w:val="28"/>
        </w:rPr>
        <w:t>GB18518-2009</w:t>
      </w:r>
      <w:r w:rsidRPr="004D228D">
        <w:rPr>
          <w:rFonts w:hint="eastAsia"/>
          <w:sz w:val="28"/>
          <w:szCs w:val="28"/>
        </w:rPr>
        <w:t>《室内装饰装修材料</w:t>
      </w:r>
      <w:r w:rsidRPr="004D228D">
        <w:rPr>
          <w:rFonts w:hint="eastAsia"/>
          <w:sz w:val="28"/>
          <w:szCs w:val="28"/>
        </w:rPr>
        <w:t xml:space="preserve"> </w:t>
      </w:r>
      <w:r w:rsidRPr="004D228D">
        <w:rPr>
          <w:rFonts w:hint="eastAsia"/>
          <w:sz w:val="28"/>
          <w:szCs w:val="28"/>
        </w:rPr>
        <w:t>溶剂型木器涂料中有害物质限量》（聚氨酯类涂料</w:t>
      </w:r>
      <w:r w:rsidRPr="004D228D">
        <w:rPr>
          <w:rFonts w:hint="eastAsia"/>
          <w:sz w:val="28"/>
          <w:szCs w:val="28"/>
        </w:rPr>
        <w:t xml:space="preserve"> </w:t>
      </w:r>
      <w:r w:rsidRPr="004D228D">
        <w:rPr>
          <w:rFonts w:hint="eastAsia"/>
          <w:sz w:val="28"/>
          <w:szCs w:val="28"/>
        </w:rPr>
        <w:t>面漆）</w:t>
      </w:r>
    </w:p>
    <w:p w:rsidR="00F21756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>4</w:t>
      </w:r>
      <w:r w:rsidRPr="004D228D">
        <w:rPr>
          <w:rFonts w:hint="eastAsia"/>
          <w:sz w:val="28"/>
          <w:szCs w:val="28"/>
        </w:rPr>
        <w:t>、生产厂家必须通过</w:t>
      </w:r>
      <w:r w:rsidRPr="004D228D">
        <w:rPr>
          <w:rFonts w:hint="eastAsia"/>
          <w:sz w:val="28"/>
          <w:szCs w:val="28"/>
        </w:rPr>
        <w:t>ISO9001</w:t>
      </w:r>
      <w:r w:rsidRPr="004D228D">
        <w:rPr>
          <w:rFonts w:hint="eastAsia"/>
          <w:sz w:val="28"/>
          <w:szCs w:val="28"/>
        </w:rPr>
        <w:t>质量管理体系认证，</w:t>
      </w:r>
      <w:r w:rsidRPr="004D228D">
        <w:rPr>
          <w:rFonts w:hint="eastAsia"/>
          <w:sz w:val="28"/>
          <w:szCs w:val="28"/>
        </w:rPr>
        <w:t>ISO14001</w:t>
      </w:r>
      <w:r w:rsidRPr="004D228D">
        <w:rPr>
          <w:rFonts w:hint="eastAsia"/>
          <w:sz w:val="28"/>
          <w:szCs w:val="28"/>
        </w:rPr>
        <w:t>环境管理体系认证，</w:t>
      </w:r>
      <w:r w:rsidRPr="004D228D">
        <w:rPr>
          <w:rFonts w:hint="eastAsia"/>
          <w:sz w:val="28"/>
          <w:szCs w:val="28"/>
        </w:rPr>
        <w:t>ISO18001</w:t>
      </w:r>
      <w:r w:rsidRPr="004D228D">
        <w:rPr>
          <w:rFonts w:hint="eastAsia"/>
          <w:sz w:val="28"/>
          <w:szCs w:val="28"/>
        </w:rPr>
        <w:t>职业健康安全管理体系认证，</w:t>
      </w:r>
      <w:r w:rsidRPr="004D228D">
        <w:rPr>
          <w:rFonts w:hint="eastAsia"/>
          <w:sz w:val="28"/>
          <w:szCs w:val="28"/>
        </w:rPr>
        <w:t>ISO14025</w:t>
      </w:r>
      <w:r w:rsidRPr="004D228D">
        <w:rPr>
          <w:rFonts w:hint="eastAsia"/>
          <w:sz w:val="28"/>
          <w:szCs w:val="28"/>
        </w:rPr>
        <w:t>环境标志产品认证。</w:t>
      </w:r>
      <w:r w:rsidRPr="004D228D">
        <w:rPr>
          <w:rFonts w:hint="eastAsia"/>
          <w:sz w:val="28"/>
          <w:szCs w:val="28"/>
        </w:rPr>
        <w:t xml:space="preserve"> </w:t>
      </w:r>
    </w:p>
    <w:p w:rsidR="00F21756" w:rsidRPr="004D228D" w:rsidRDefault="00F21756" w:rsidP="00F21756">
      <w:pPr>
        <w:jc w:val="left"/>
        <w:rPr>
          <w:sz w:val="28"/>
          <w:szCs w:val="28"/>
        </w:rPr>
      </w:pPr>
      <w:r w:rsidRPr="004D228D">
        <w:rPr>
          <w:rFonts w:hint="eastAsia"/>
          <w:sz w:val="28"/>
          <w:szCs w:val="28"/>
        </w:rPr>
        <w:t xml:space="preserve"> 5</w:t>
      </w:r>
      <w:r w:rsidRPr="004D228D">
        <w:rPr>
          <w:rFonts w:hint="eastAsia"/>
          <w:sz w:val="28"/>
          <w:szCs w:val="28"/>
        </w:rPr>
        <w:t>、生产厂家必须具有五星售后服务认证证书。</w:t>
      </w:r>
    </w:p>
    <w:p w:rsidR="00B7179C" w:rsidRDefault="00B7179C">
      <w:pPr>
        <w:rPr>
          <w:rFonts w:hint="eastAsia"/>
          <w:b/>
          <w:sz w:val="36"/>
          <w:szCs w:val="36"/>
        </w:rPr>
      </w:pPr>
    </w:p>
    <w:p w:rsidR="00B7179C" w:rsidRDefault="00B7179C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F21756" w:rsidRDefault="00F21756">
      <w:pPr>
        <w:rPr>
          <w:rFonts w:hint="eastAsia"/>
          <w:b/>
          <w:sz w:val="36"/>
          <w:szCs w:val="36"/>
        </w:rPr>
      </w:pPr>
    </w:p>
    <w:p w:rsidR="00000000" w:rsidRDefault="00210C39">
      <w:pPr>
        <w:jc w:val="center"/>
        <w:rPr>
          <w:rFonts w:ascii="黑体" w:eastAsia="黑体" w:hAnsi="黑体" w:cs="黑体" w:hint="eastAsia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000000" w:rsidRDefault="00210C39">
      <w:pPr>
        <w:ind w:firstLineChars="200" w:firstLine="723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000000" w:rsidRDefault="00210C39">
      <w:pPr>
        <w:numPr>
          <w:ilvl w:val="0"/>
          <w:numId w:val="2"/>
        </w:num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000000" w:rsidRDefault="00210C39">
      <w:pPr>
        <w:rPr>
          <w:rFonts w:hint="eastAsia"/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Style w:val="a4"/>
            <w:rFonts w:ascii="宋体" w:hAnsi="宋体" w:cs="宋体"/>
            <w:sz w:val="24"/>
          </w:rPr>
          <w:t>http://cggl.hnuu.edu.cn/</w:t>
        </w:r>
        <w:r>
          <w:rPr>
            <w:rStyle w:val="a4"/>
            <w:rFonts w:ascii="宋体" w:hAnsi="宋体" w:cs="宋体"/>
            <w:sz w:val="24"/>
          </w:rPr>
          <w:t>I</w:t>
        </w:r>
        <w:r>
          <w:rPr>
            <w:rStyle w:val="a4"/>
            <w:rFonts w:ascii="宋体" w:hAnsi="宋体" w:cs="宋体"/>
            <w:sz w:val="24"/>
          </w:rPr>
          <w:t>nfo/detail/id/771.html</w:t>
        </w:r>
      </w:hyperlink>
    </w:p>
    <w:p w:rsidR="00000000" w:rsidRDefault="00210C39">
      <w:pPr>
        <w:numPr>
          <w:ilvl w:val="0"/>
          <w:numId w:val="2"/>
        </w:num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000000" w:rsidRDefault="00B7179C">
      <w:r>
        <w:rPr>
          <w:noProof/>
        </w:rPr>
        <w:drawing>
          <wp:inline distT="0" distB="0" distL="0" distR="0">
            <wp:extent cx="5273675" cy="1680210"/>
            <wp:effectExtent l="1905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10C39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000000" w:rsidRDefault="00B7179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603750" cy="3455670"/>
            <wp:effectExtent l="1905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10C39">
      <w:pPr>
        <w:numPr>
          <w:ilvl w:val="0"/>
          <w:numId w:val="2"/>
        </w:num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</w:t>
      </w:r>
      <w:r>
        <w:rPr>
          <w:rFonts w:hint="eastAsia"/>
          <w:b/>
          <w:sz w:val="28"/>
          <w:szCs w:val="28"/>
        </w:rPr>
        <w:lastRenderedPageBreak/>
        <w:t>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210C39" w:rsidRDefault="00210C39">
      <w:pPr>
        <w:numPr>
          <w:ilvl w:val="0"/>
          <w:numId w:val="2"/>
        </w:num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</w:t>
      </w:r>
      <w:r>
        <w:rPr>
          <w:rFonts w:hint="eastAsia"/>
          <w:b/>
          <w:sz w:val="28"/>
          <w:szCs w:val="28"/>
        </w:rPr>
        <w:t>大小写不一致时以大写为准），影印、扫描、拍照的文件中报价承诺签字及加盖公章部分必须保证清晰可见。</w:t>
      </w:r>
    </w:p>
    <w:sectPr w:rsidR="00210C39">
      <w:headerReference w:type="default" r:id="rId10"/>
      <w:pgSz w:w="11906" w:h="16838"/>
      <w:pgMar w:top="1134" w:right="1134" w:bottom="1134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39" w:rsidRDefault="00210C39">
      <w:r>
        <w:separator/>
      </w:r>
    </w:p>
  </w:endnote>
  <w:endnote w:type="continuationSeparator" w:id="0">
    <w:p w:rsidR="00210C39" w:rsidRDefault="00210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39" w:rsidRDefault="00210C39">
      <w:r>
        <w:separator/>
      </w:r>
    </w:p>
  </w:footnote>
  <w:footnote w:type="continuationSeparator" w:id="0">
    <w:p w:rsidR="00210C39" w:rsidRDefault="00210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10C3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multilevel"/>
    <w:tmpl w:val="463E71B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BCC"/>
    <w:rsid w:val="000205D9"/>
    <w:rsid w:val="00075B5A"/>
    <w:rsid w:val="00097CE0"/>
    <w:rsid w:val="000E6BB8"/>
    <w:rsid w:val="00122E5C"/>
    <w:rsid w:val="00177A03"/>
    <w:rsid w:val="00197988"/>
    <w:rsid w:val="001B5C00"/>
    <w:rsid w:val="00210C39"/>
    <w:rsid w:val="00227AD1"/>
    <w:rsid w:val="00291780"/>
    <w:rsid w:val="002A521D"/>
    <w:rsid w:val="002A777D"/>
    <w:rsid w:val="002B4E51"/>
    <w:rsid w:val="002B603B"/>
    <w:rsid w:val="00361E79"/>
    <w:rsid w:val="00480478"/>
    <w:rsid w:val="00567A0A"/>
    <w:rsid w:val="00587AEA"/>
    <w:rsid w:val="0059005F"/>
    <w:rsid w:val="006344F3"/>
    <w:rsid w:val="00664377"/>
    <w:rsid w:val="0067029A"/>
    <w:rsid w:val="00675169"/>
    <w:rsid w:val="006B2267"/>
    <w:rsid w:val="00725C32"/>
    <w:rsid w:val="007565BC"/>
    <w:rsid w:val="00825B1C"/>
    <w:rsid w:val="00881C05"/>
    <w:rsid w:val="00932BCC"/>
    <w:rsid w:val="00942F2E"/>
    <w:rsid w:val="009464C5"/>
    <w:rsid w:val="00975EDE"/>
    <w:rsid w:val="00993E1D"/>
    <w:rsid w:val="009E2063"/>
    <w:rsid w:val="009E3998"/>
    <w:rsid w:val="00A54EB7"/>
    <w:rsid w:val="00AC5479"/>
    <w:rsid w:val="00AF5F57"/>
    <w:rsid w:val="00B12E18"/>
    <w:rsid w:val="00B621C4"/>
    <w:rsid w:val="00B7179C"/>
    <w:rsid w:val="00BB57E6"/>
    <w:rsid w:val="00BD2478"/>
    <w:rsid w:val="00C27939"/>
    <w:rsid w:val="00C821B0"/>
    <w:rsid w:val="00D56FC5"/>
    <w:rsid w:val="00E050B3"/>
    <w:rsid w:val="00E16F9D"/>
    <w:rsid w:val="00E81316"/>
    <w:rsid w:val="00F21756"/>
    <w:rsid w:val="00F30FC6"/>
    <w:rsid w:val="00F77FAF"/>
    <w:rsid w:val="00F878CA"/>
    <w:rsid w:val="0E4758CA"/>
    <w:rsid w:val="27320DC7"/>
    <w:rsid w:val="27F63C9D"/>
    <w:rsid w:val="2B776A2E"/>
    <w:rsid w:val="3B9E0AFC"/>
    <w:rsid w:val="3F1A6F35"/>
    <w:rsid w:val="55AC3D87"/>
    <w:rsid w:val="59935DDA"/>
    <w:rsid w:val="6D620ED1"/>
    <w:rsid w:val="7844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800080"/>
      <w:u w:val="single"/>
    </w:rPr>
  </w:style>
  <w:style w:type="character" w:customStyle="1" w:styleId="Char">
    <w:name w:val="页脚 Char"/>
    <w:link w:val="a5"/>
    <w:uiPriority w:val="99"/>
    <w:rPr>
      <w:sz w:val="18"/>
      <w:szCs w:val="18"/>
    </w:rPr>
  </w:style>
  <w:style w:type="character" w:customStyle="1" w:styleId="Char0">
    <w:name w:val="页眉 Char"/>
    <w:link w:val="a6"/>
    <w:uiPriority w:val="9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1772</Characters>
  <Application>Microsoft Office Word</Application>
  <DocSecurity>0</DocSecurity>
  <Lines>14</Lines>
  <Paragraphs>4</Paragraphs>
  <ScaleCrop>false</ScaleCrop>
  <Company>微软中国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2017-09-25T09:16:00Z</cp:lastPrinted>
  <dcterms:created xsi:type="dcterms:W3CDTF">2020-05-09T07:10:00Z</dcterms:created>
  <dcterms:modified xsi:type="dcterms:W3CDTF">2020-05-09T07:10:00Z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