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67" w:rsidRDefault="000036A4">
      <w:pPr>
        <w:jc w:val="center"/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建筑与艺术学院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202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年实验实训耗材采购项目</w:t>
      </w:r>
    </w:p>
    <w:p w:rsidR="004D2367" w:rsidRDefault="000036A4">
      <w:pPr>
        <w:jc w:val="center"/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电子竞价明细表</w:t>
      </w:r>
    </w:p>
    <w:p w:rsidR="004D2367" w:rsidRDefault="000036A4">
      <w:pPr>
        <w:jc w:val="center"/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39560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5386" w:type="pct"/>
        <w:tblLayout w:type="fixed"/>
        <w:tblLook w:val="04A0"/>
      </w:tblPr>
      <w:tblGrid>
        <w:gridCol w:w="642"/>
        <w:gridCol w:w="2445"/>
        <w:gridCol w:w="2697"/>
        <w:gridCol w:w="990"/>
        <w:gridCol w:w="1135"/>
        <w:gridCol w:w="1271"/>
      </w:tblGrid>
      <w:tr w:rsidR="004D2367">
        <w:trPr>
          <w:trHeight w:val="570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货物名称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规格参数及参考品牌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数量（单位）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单价（元）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砂子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建筑黄砂，细度模数＞</w:t>
            </w:r>
            <w:r>
              <w:rPr>
                <w:rFonts w:ascii="宋体" w:hAnsi="宋体" w:hint="eastAsia"/>
                <w:color w:val="000000"/>
                <w:szCs w:val="21"/>
              </w:rPr>
              <w:t>2.5</w:t>
            </w:r>
            <w:r>
              <w:rPr>
                <w:rFonts w:ascii="宋体" w:hAnsi="宋体" w:hint="eastAsia"/>
                <w:color w:val="000000"/>
                <w:szCs w:val="21"/>
              </w:rPr>
              <w:t>含泥量＜</w:t>
            </w:r>
            <w:r>
              <w:rPr>
                <w:rFonts w:ascii="宋体" w:hAnsi="宋体" w:hint="eastAsia"/>
                <w:color w:val="000000"/>
                <w:szCs w:val="21"/>
              </w:rPr>
              <w:t>5%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立方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蒸压清水砖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尺寸：</w:t>
            </w:r>
            <w:r>
              <w:rPr>
                <w:rFonts w:ascii="宋体" w:hAnsi="宋体" w:hint="eastAsia"/>
                <w:color w:val="000000"/>
                <w:szCs w:val="21"/>
              </w:rPr>
              <w:t>240*115*53mm</w:t>
            </w:r>
            <w:r>
              <w:rPr>
                <w:rFonts w:ascii="宋体" w:hAnsi="宋体" w:hint="eastAsia"/>
                <w:color w:val="000000"/>
                <w:szCs w:val="21"/>
              </w:rPr>
              <w:t>，要求砖尺寸精准，菱角分明，无破损；考虑运输损耗，预留损耗空间，必须保证无残次品；供货前提供砖样。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3000</w:t>
            </w:r>
            <w:r>
              <w:rPr>
                <w:rFonts w:ascii="宋体" w:hAnsi="宋体" w:hint="eastAsia"/>
                <w:color w:val="000000"/>
                <w:szCs w:val="21"/>
              </w:rPr>
              <w:t>块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红砖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尺寸：</w:t>
            </w:r>
            <w:r>
              <w:rPr>
                <w:rFonts w:ascii="宋体" w:hAnsi="宋体" w:hint="eastAsia"/>
                <w:color w:val="000000"/>
                <w:szCs w:val="21"/>
              </w:rPr>
              <w:t>240*115*53mm</w:t>
            </w:r>
            <w:r>
              <w:rPr>
                <w:rFonts w:ascii="宋体" w:hAnsi="宋体" w:hint="eastAsia"/>
                <w:color w:val="000000"/>
                <w:szCs w:val="21"/>
              </w:rPr>
              <w:t>，要求砖尺寸精准，菱角分明，无破损；考虑运输损耗，预留损耗空间，必须保证无残次品；供货前提供砖样。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5000</w:t>
            </w:r>
            <w:r>
              <w:rPr>
                <w:rFonts w:ascii="宋体" w:hAnsi="宋体" w:hint="eastAsia"/>
                <w:color w:val="000000"/>
                <w:szCs w:val="21"/>
              </w:rPr>
              <w:t>块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石子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粒径：</w:t>
            </w:r>
            <w:r>
              <w:rPr>
                <w:rFonts w:ascii="宋体" w:hAnsi="宋体" w:hint="eastAsia"/>
                <w:color w:val="000000"/>
                <w:szCs w:val="21"/>
              </w:rPr>
              <w:t>6-8mm</w:t>
            </w:r>
            <w:r>
              <w:rPr>
                <w:rFonts w:ascii="宋体" w:hAnsi="宋体" w:hint="eastAsia"/>
                <w:color w:val="000000"/>
                <w:szCs w:val="21"/>
              </w:rPr>
              <w:t>，规格差异不可过大。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吨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沥青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SBS</w:t>
            </w:r>
            <w:r>
              <w:rPr>
                <w:rFonts w:ascii="宋体" w:hAnsi="宋体" w:hint="eastAsia"/>
                <w:color w:val="000000"/>
                <w:szCs w:val="21"/>
              </w:rPr>
              <w:t>改性沥青，</w:t>
            </w:r>
            <w:r>
              <w:rPr>
                <w:rFonts w:ascii="宋体" w:hAnsi="宋体" w:hint="eastAsia"/>
                <w:color w:val="000000"/>
                <w:szCs w:val="21"/>
              </w:rPr>
              <w:t>20KG/</w:t>
            </w:r>
            <w:r>
              <w:rPr>
                <w:rFonts w:ascii="宋体" w:hAnsi="宋体" w:hint="eastAsia"/>
                <w:color w:val="000000"/>
                <w:szCs w:val="21"/>
              </w:rPr>
              <w:t>桶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桶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玄武岩颗粒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玄武岩颗粒，尺寸：</w:t>
            </w:r>
            <w:r>
              <w:rPr>
                <w:rFonts w:ascii="宋体" w:hAnsi="宋体" w:hint="eastAsia"/>
                <w:color w:val="000000"/>
                <w:szCs w:val="21"/>
              </w:rPr>
              <w:t>3-5mm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5KG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预拌砂浆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等级为</w:t>
            </w:r>
            <w:r>
              <w:rPr>
                <w:rFonts w:ascii="宋体" w:hAnsi="宋体" w:hint="eastAsia"/>
                <w:color w:val="000000"/>
                <w:szCs w:val="21"/>
              </w:rPr>
              <w:t>M5</w:t>
            </w:r>
            <w:r>
              <w:rPr>
                <w:rFonts w:ascii="宋体" w:hAnsi="宋体" w:hint="eastAsia"/>
                <w:color w:val="000000"/>
                <w:szCs w:val="21"/>
              </w:rPr>
              <w:t>干混砌筑砂浆，符合</w:t>
            </w:r>
            <w:r>
              <w:rPr>
                <w:rFonts w:ascii="宋体" w:hAnsi="宋体" w:hint="eastAsia"/>
                <w:color w:val="000000"/>
                <w:szCs w:val="21"/>
              </w:rPr>
              <w:t>GB/T 25181</w:t>
            </w:r>
            <w:r>
              <w:rPr>
                <w:rFonts w:ascii="宋体" w:hAnsi="宋体" w:hint="eastAsia"/>
                <w:color w:val="000000"/>
                <w:szCs w:val="21"/>
              </w:rPr>
              <w:t>标准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立方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原木画架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</w:t>
            </w:r>
            <w:r>
              <w:rPr>
                <w:rFonts w:ascii="宋体" w:hAnsi="宋体" w:hint="eastAsia"/>
                <w:color w:val="000000"/>
                <w:szCs w:val="21"/>
              </w:rPr>
              <w:t>1.5</w:t>
            </w:r>
            <w:r>
              <w:rPr>
                <w:rFonts w:ascii="宋体" w:hAnsi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hint="eastAsia"/>
                <w:color w:val="000000"/>
                <w:szCs w:val="21"/>
              </w:rPr>
              <w:t>/AEA0003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原木画板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4K</w:t>
            </w:r>
            <w:r>
              <w:rPr>
                <w:rFonts w:ascii="宋体" w:hAnsi="宋体" w:hint="eastAsia"/>
                <w:color w:val="000000"/>
                <w:szCs w:val="21"/>
              </w:rPr>
              <w:t>实心</w:t>
            </w:r>
            <w:r>
              <w:rPr>
                <w:rFonts w:ascii="宋体" w:hAnsi="宋体" w:hint="eastAsia"/>
                <w:color w:val="000000"/>
                <w:szCs w:val="21"/>
              </w:rPr>
              <w:t>/HB100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素描纸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4K 20</w:t>
            </w:r>
            <w:r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  <w:color w:val="000000"/>
                <w:szCs w:val="21"/>
              </w:rPr>
              <w:t>/MSB0085F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速写本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8k 80</w:t>
            </w:r>
            <w:r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  <w:color w:val="000000"/>
                <w:szCs w:val="21"/>
              </w:rPr>
              <w:t>/KXO-19900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1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水粉纸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4K 20</w:t>
            </w:r>
            <w:r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  <w:color w:val="000000"/>
                <w:szCs w:val="21"/>
              </w:rPr>
              <w:t>/8409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马克笔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80</w:t>
            </w:r>
            <w:r>
              <w:rPr>
                <w:rFonts w:ascii="宋体" w:hAnsi="宋体" w:hint="eastAsia"/>
                <w:color w:val="000000"/>
                <w:szCs w:val="21"/>
              </w:rPr>
              <w:t>色</w:t>
            </w:r>
            <w:r>
              <w:rPr>
                <w:rFonts w:ascii="宋体" w:hAnsi="宋体" w:hint="eastAsia"/>
                <w:color w:val="000000"/>
                <w:szCs w:val="21"/>
              </w:rPr>
              <w:t>/GM1020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  <w:r>
              <w:rPr>
                <w:rFonts w:ascii="宋体" w:hAnsi="宋体" w:hint="eastAsia"/>
                <w:color w:val="000000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马克笔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168</w:t>
            </w:r>
            <w:r>
              <w:rPr>
                <w:rFonts w:ascii="宋体" w:hAnsi="宋体" w:hint="eastAsia"/>
                <w:color w:val="000000"/>
                <w:szCs w:val="21"/>
              </w:rPr>
              <w:t>色</w:t>
            </w:r>
            <w:r>
              <w:rPr>
                <w:rFonts w:ascii="宋体" w:hAnsi="宋体" w:hint="eastAsia"/>
                <w:color w:val="000000"/>
                <w:szCs w:val="21"/>
              </w:rPr>
              <w:t>/touch marklll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素描铅笔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Cs w:val="21"/>
              </w:rPr>
              <w:t>支装</w:t>
            </w:r>
            <w:r>
              <w:rPr>
                <w:rFonts w:ascii="宋体" w:hAnsi="宋体" w:hint="eastAsia"/>
                <w:color w:val="000000"/>
                <w:szCs w:val="21"/>
              </w:rPr>
              <w:t>(2B.4B.6B</w:t>
            </w:r>
            <w:r>
              <w:rPr>
                <w:rFonts w:ascii="宋体" w:hAnsi="宋体" w:hint="eastAsia"/>
                <w:color w:val="000000"/>
                <w:szCs w:val="21"/>
              </w:rPr>
              <w:t>各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支</w:t>
            </w:r>
            <w:r>
              <w:rPr>
                <w:rFonts w:ascii="宋体" w:hAnsi="宋体" w:hint="eastAsia"/>
                <w:color w:val="000000"/>
                <w:szCs w:val="21"/>
              </w:rPr>
              <w:t>)/7306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盒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美术超净橡皮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个装</w:t>
            </w:r>
            <w:r>
              <w:rPr>
                <w:rFonts w:ascii="宋体" w:hAnsi="宋体" w:hint="eastAsia"/>
                <w:color w:val="000000"/>
                <w:szCs w:val="21"/>
              </w:rPr>
              <w:t>/XRFW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盒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果冻水粉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  <w:r>
              <w:rPr>
                <w:rFonts w:ascii="宋体" w:hAnsi="宋体" w:hint="eastAsia"/>
                <w:color w:val="000000"/>
                <w:szCs w:val="21"/>
              </w:rPr>
              <w:t>色颜料</w:t>
            </w:r>
            <w:r>
              <w:rPr>
                <w:rFonts w:ascii="宋体" w:hAnsi="宋体" w:hint="eastAsia"/>
                <w:color w:val="000000"/>
                <w:szCs w:val="21"/>
              </w:rPr>
              <w:t>+</w:t>
            </w:r>
            <w:r>
              <w:rPr>
                <w:rFonts w:ascii="宋体" w:hAnsi="宋体" w:hint="eastAsia"/>
                <w:color w:val="000000"/>
                <w:szCs w:val="21"/>
              </w:rPr>
              <w:t>颜料盒</w:t>
            </w:r>
            <w:r>
              <w:rPr>
                <w:rFonts w:ascii="宋体" w:hAnsi="宋体" w:hint="eastAsia"/>
                <w:color w:val="000000"/>
                <w:szCs w:val="21"/>
              </w:rPr>
              <w:t>/BGI-WAP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水粉笔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支装</w:t>
            </w:r>
            <w:r>
              <w:rPr>
                <w:rFonts w:ascii="宋体" w:hAnsi="宋体" w:hint="eastAsia"/>
                <w:color w:val="000000"/>
                <w:szCs w:val="21"/>
              </w:rPr>
              <w:t>/sfb0033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套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白色颜料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300</w:t>
            </w:r>
            <w:r>
              <w:rPr>
                <w:rFonts w:ascii="宋体" w:hAnsi="宋体" w:hint="eastAsia"/>
                <w:color w:val="000000"/>
                <w:szCs w:val="21"/>
              </w:rPr>
              <w:t>毫升</w:t>
            </w:r>
            <w:r>
              <w:rPr>
                <w:rFonts w:ascii="宋体" w:hAnsi="宋体" w:hint="eastAsia"/>
                <w:color w:val="000000"/>
                <w:szCs w:val="21"/>
              </w:rPr>
              <w:t>/A1100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瓶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画夹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大号</w:t>
            </w:r>
            <w:r>
              <w:rPr>
                <w:rFonts w:ascii="宋体" w:hAnsi="宋体" w:hint="eastAsia"/>
                <w:color w:val="000000"/>
                <w:szCs w:val="21"/>
              </w:rPr>
              <w:t>145</w:t>
            </w:r>
            <w:r>
              <w:rPr>
                <w:rFonts w:ascii="宋体" w:hAnsi="宋体" w:hint="eastAsia"/>
                <w:color w:val="000000"/>
                <w:szCs w:val="21"/>
              </w:rPr>
              <w:t>毫米</w:t>
            </w:r>
            <w:r>
              <w:rPr>
                <w:rFonts w:ascii="宋体" w:hAnsi="宋体" w:hint="eastAsia"/>
                <w:color w:val="000000"/>
                <w:szCs w:val="21"/>
              </w:rPr>
              <w:t>/LC5224-12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双面胶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宽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厘米</w:t>
            </w:r>
            <w:r>
              <w:rPr>
                <w:rFonts w:ascii="宋体" w:hAnsi="宋体" w:hint="eastAsia"/>
                <w:color w:val="000000"/>
                <w:szCs w:val="21"/>
              </w:rPr>
              <w:t>/M4182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卷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插盘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公牛</w:t>
            </w:r>
            <w:r>
              <w:rPr>
                <w:rFonts w:ascii="宋体" w:hAnsi="宋体" w:hint="eastAsia"/>
                <w:color w:val="000000"/>
                <w:szCs w:val="21"/>
              </w:rPr>
              <w:t>:6</w:t>
            </w:r>
            <w:r>
              <w:rPr>
                <w:rFonts w:ascii="宋体" w:hAnsi="宋体" w:hint="eastAsia"/>
                <w:color w:val="000000"/>
                <w:szCs w:val="21"/>
              </w:rPr>
              <w:t>位分控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米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板凳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约</w:t>
            </w:r>
            <w:r>
              <w:rPr>
                <w:rFonts w:ascii="宋体" w:hAnsi="宋体" w:hint="eastAsia"/>
                <w:szCs w:val="21"/>
              </w:rPr>
              <w:t xml:space="preserve"> 340*240*450mm </w:t>
            </w:r>
            <w:r>
              <w:rPr>
                <w:rFonts w:ascii="宋体" w:hAnsi="宋体" w:hint="eastAsia"/>
                <w:szCs w:val="21"/>
              </w:rPr>
              <w:t>凳面采用</w:t>
            </w:r>
            <w:r>
              <w:rPr>
                <w:rFonts w:ascii="宋体" w:hAnsi="宋体" w:hint="eastAsia"/>
                <w:szCs w:val="21"/>
              </w:rPr>
              <w:t xml:space="preserve"> 25mm </w:t>
            </w:r>
            <w:r>
              <w:rPr>
                <w:rFonts w:ascii="宋体" w:hAnsi="宋体" w:hint="eastAsia"/>
                <w:szCs w:val="21"/>
              </w:rPr>
              <w:t>三聚氰肢颗粒板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具有耐酸、耐碱。耐磨、防火等功能，所有板材均符合国家绿色环保要求。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4D2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2367">
        <w:trPr>
          <w:trHeight w:val="600"/>
        </w:trPr>
        <w:tc>
          <w:tcPr>
            <w:tcW w:w="3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367" w:rsidRDefault="000036A4">
            <w:pPr>
              <w:jc w:val="left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合计金额大写：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widowControl/>
              <w:jc w:val="righ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合计金额：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67" w:rsidRDefault="000036A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39560</w:t>
            </w:r>
          </w:p>
        </w:tc>
      </w:tr>
    </w:tbl>
    <w:p w:rsidR="004D2367" w:rsidRDefault="004D2367"/>
    <w:p w:rsidR="004D2367" w:rsidRDefault="000036A4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                                                          (</w:t>
      </w:r>
      <w:r>
        <w:rPr>
          <w:rFonts w:hint="eastAsia"/>
          <w:bCs/>
          <w:color w:val="000000"/>
          <w:sz w:val="24"/>
          <w:szCs w:val="28"/>
        </w:rPr>
        <w:t>可另附页</w:t>
      </w:r>
      <w:r>
        <w:rPr>
          <w:rFonts w:hint="eastAsia"/>
          <w:bCs/>
          <w:color w:val="000000"/>
          <w:sz w:val="24"/>
          <w:szCs w:val="28"/>
        </w:rPr>
        <w:t>)</w:t>
      </w:r>
    </w:p>
    <w:p w:rsidR="004D2367" w:rsidRDefault="000036A4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 w:rsidR="004D2367" w:rsidRDefault="000036A4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:rsidR="004D2367" w:rsidRDefault="000036A4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D2367" w:rsidRDefault="000036A4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4D2367" w:rsidRDefault="000036A4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D2367" w:rsidRDefault="000036A4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</w:t>
      </w:r>
      <w:r>
        <w:rPr>
          <w:rFonts w:hint="eastAsia"/>
          <w:bCs/>
          <w:sz w:val="24"/>
          <w:szCs w:val="28"/>
        </w:rPr>
        <w:t>更改。</w:t>
      </w:r>
    </w:p>
    <w:p w:rsidR="004D2367" w:rsidRDefault="004D2367">
      <w:pPr>
        <w:ind w:left="360"/>
        <w:rPr>
          <w:bCs/>
          <w:sz w:val="24"/>
          <w:szCs w:val="28"/>
        </w:rPr>
      </w:pPr>
    </w:p>
    <w:p w:rsidR="004D2367" w:rsidRDefault="000036A4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4D2367" w:rsidRDefault="000036A4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D2367" w:rsidRDefault="004D2367">
      <w:pPr>
        <w:ind w:firstLineChars="200" w:firstLine="480"/>
        <w:rPr>
          <w:bCs/>
          <w:sz w:val="24"/>
          <w:szCs w:val="28"/>
        </w:rPr>
      </w:pPr>
    </w:p>
    <w:p w:rsidR="004D2367" w:rsidRDefault="000036A4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bCs/>
          <w:sz w:val="24"/>
          <w:szCs w:val="28"/>
        </w:rPr>
        <w:t xml:space="preserve">     (</w:t>
      </w:r>
      <w:r>
        <w:rPr>
          <w:rFonts w:hint="eastAsia"/>
          <w:bCs/>
          <w:sz w:val="24"/>
          <w:szCs w:val="28"/>
        </w:rPr>
        <w:t>加盖公章</w:t>
      </w:r>
      <w:r>
        <w:rPr>
          <w:bCs/>
          <w:sz w:val="24"/>
          <w:szCs w:val="28"/>
        </w:rPr>
        <w:t xml:space="preserve">)  </w:t>
      </w:r>
    </w:p>
    <w:p w:rsidR="004D2367" w:rsidRPr="00A470CA" w:rsidRDefault="000036A4">
      <w:pPr>
        <w:rPr>
          <w:bCs/>
          <w:sz w:val="24"/>
          <w:szCs w:val="28"/>
          <w:u w:val="single"/>
        </w:rPr>
      </w:pPr>
      <w:r>
        <w:rPr>
          <w:rFonts w:hint="eastAsia"/>
          <w:bCs/>
          <w:sz w:val="24"/>
          <w:szCs w:val="28"/>
        </w:rPr>
        <w:t>法人代表：</w:t>
      </w:r>
      <w:r w:rsidR="00A470CA" w:rsidRPr="00A470CA">
        <w:rPr>
          <w:rFonts w:hint="eastAsia"/>
          <w:bCs/>
          <w:sz w:val="24"/>
          <w:szCs w:val="28"/>
          <w:u w:val="single"/>
        </w:rPr>
        <w:t xml:space="preserve">                      </w:t>
      </w:r>
      <w:r w:rsidR="00A470CA"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</w:rPr>
        <w:t>联系方式：</w:t>
      </w:r>
      <w:r w:rsidR="00A470CA" w:rsidRPr="00A470CA">
        <w:rPr>
          <w:rFonts w:hint="eastAsia"/>
          <w:bCs/>
          <w:sz w:val="24"/>
          <w:szCs w:val="28"/>
          <w:u w:val="single"/>
        </w:rPr>
        <w:t xml:space="preserve">               </w:t>
      </w:r>
    </w:p>
    <w:p w:rsidR="004D2367" w:rsidRDefault="000036A4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="00A470CA" w:rsidRPr="00A470CA">
        <w:rPr>
          <w:rFonts w:hint="eastAsia"/>
          <w:bCs/>
          <w:sz w:val="24"/>
          <w:szCs w:val="28"/>
          <w:u w:val="single"/>
        </w:rPr>
        <w:t xml:space="preserve">                    </w:t>
      </w:r>
      <w:r w:rsidR="00A470CA"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</w:rPr>
        <w:t>联系方式：</w:t>
      </w:r>
      <w:r w:rsidR="00A470CA" w:rsidRPr="00A470CA">
        <w:rPr>
          <w:rFonts w:hint="eastAsia"/>
          <w:bCs/>
          <w:sz w:val="24"/>
          <w:szCs w:val="28"/>
          <w:u w:val="single"/>
        </w:rPr>
        <w:t xml:space="preserve">               </w:t>
      </w:r>
      <w:r w:rsidR="00A470CA">
        <w:rPr>
          <w:rFonts w:hint="eastAsia"/>
          <w:bCs/>
          <w:sz w:val="24"/>
          <w:szCs w:val="28"/>
        </w:rPr>
        <w:t xml:space="preserve">    </w:t>
      </w:r>
    </w:p>
    <w:p w:rsidR="004D2367" w:rsidRDefault="000036A4" w:rsidP="00A470CA">
      <w:pPr>
        <w:ind w:firstLineChars="2150" w:firstLine="5160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4"/>
          <w:szCs w:val="28"/>
        </w:rPr>
        <w:t>年</w:t>
      </w:r>
      <w:r w:rsidR="00A470CA"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 w:rsidR="00A470CA"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4D2367" w:rsidRDefault="000036A4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4D2367" w:rsidRDefault="000036A4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4D2367" w:rsidRDefault="000036A4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4D2367" w:rsidRDefault="000036A4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7"/>
            <w:rFonts w:ascii="宋体" w:hAnsi="宋体" w:cs="宋体"/>
            <w:sz w:val="24"/>
          </w:rPr>
          <w:t>http://cggl.hnuu.edu.cn/Info/detail/id/771.html</w:t>
        </w:r>
      </w:hyperlink>
    </w:p>
    <w:p w:rsidR="004D2367" w:rsidRDefault="000036A4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4D2367" w:rsidRDefault="000036A4">
      <w:r>
        <w:rPr>
          <w:rFonts w:hint="eastAsia"/>
          <w:noProof/>
        </w:rPr>
        <w:drawing>
          <wp:inline distT="0" distB="0" distL="114300" distR="114300">
            <wp:extent cx="5270500" cy="1644015"/>
            <wp:effectExtent l="0" t="0" r="635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67" w:rsidRDefault="000036A4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4D2367" w:rsidRDefault="000036A4">
      <w:r>
        <w:rPr>
          <w:rFonts w:hint="eastAsia"/>
          <w:noProof/>
        </w:rPr>
        <w:lastRenderedPageBreak/>
        <w:drawing>
          <wp:inline distT="0" distB="0" distL="114300" distR="114300">
            <wp:extent cx="4599940" cy="3456940"/>
            <wp:effectExtent l="0" t="0" r="10160" b="1016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67" w:rsidRDefault="000036A4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4D2367" w:rsidRDefault="000036A4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4D2367" w:rsidRDefault="004D2367">
      <w:pPr>
        <w:ind w:left="360"/>
        <w:rPr>
          <w:bCs/>
          <w:sz w:val="24"/>
          <w:szCs w:val="28"/>
        </w:rPr>
      </w:pPr>
    </w:p>
    <w:p w:rsidR="004D2367" w:rsidRDefault="004D2367">
      <w:pPr>
        <w:ind w:firstLineChars="200" w:firstLine="480"/>
        <w:rPr>
          <w:bCs/>
          <w:sz w:val="24"/>
          <w:szCs w:val="28"/>
        </w:rPr>
      </w:pPr>
    </w:p>
    <w:sectPr w:rsidR="004D2367" w:rsidSect="004D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6A4" w:rsidRDefault="000036A4" w:rsidP="00A470CA">
      <w:r>
        <w:separator/>
      </w:r>
    </w:p>
  </w:endnote>
  <w:endnote w:type="continuationSeparator" w:id="0">
    <w:p w:rsidR="000036A4" w:rsidRDefault="000036A4" w:rsidP="00A4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6A4" w:rsidRDefault="000036A4" w:rsidP="00A470CA">
      <w:r>
        <w:separator/>
      </w:r>
    </w:p>
  </w:footnote>
  <w:footnote w:type="continuationSeparator" w:id="0">
    <w:p w:rsidR="000036A4" w:rsidRDefault="000036A4" w:rsidP="00A47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63E71B7"/>
    <w:multiLevelType w:val="multilevel"/>
    <w:tmpl w:val="463E71B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mOThjYmVhNTg3MDExMWEyM2NiZTgzZTI5MmEyMjMifQ=="/>
  </w:docVars>
  <w:rsids>
    <w:rsidRoot w:val="004D2367"/>
    <w:rsid w:val="000036A4"/>
    <w:rsid w:val="004D2367"/>
    <w:rsid w:val="00A470CA"/>
    <w:rsid w:val="070B4DB8"/>
    <w:rsid w:val="0A742C74"/>
    <w:rsid w:val="0F574485"/>
    <w:rsid w:val="11C1473A"/>
    <w:rsid w:val="125D5456"/>
    <w:rsid w:val="12BF0270"/>
    <w:rsid w:val="12DB7D35"/>
    <w:rsid w:val="1A4E703E"/>
    <w:rsid w:val="1C7E0D37"/>
    <w:rsid w:val="1EF00270"/>
    <w:rsid w:val="22FD7365"/>
    <w:rsid w:val="24951A7A"/>
    <w:rsid w:val="2D067C4C"/>
    <w:rsid w:val="2F230C1C"/>
    <w:rsid w:val="35BB0EA2"/>
    <w:rsid w:val="37446F47"/>
    <w:rsid w:val="381C20D2"/>
    <w:rsid w:val="4383394D"/>
    <w:rsid w:val="4A653DAC"/>
    <w:rsid w:val="4D13189E"/>
    <w:rsid w:val="55411085"/>
    <w:rsid w:val="5A70032F"/>
    <w:rsid w:val="5EEF7AB9"/>
    <w:rsid w:val="5FF32D7F"/>
    <w:rsid w:val="64FD59C8"/>
    <w:rsid w:val="65183A9D"/>
    <w:rsid w:val="6A9925E6"/>
    <w:rsid w:val="760542E3"/>
    <w:rsid w:val="766F7295"/>
    <w:rsid w:val="798F7FCC"/>
    <w:rsid w:val="7FC7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D2367"/>
    <w:rPr>
      <w:sz w:val="18"/>
      <w:szCs w:val="18"/>
    </w:rPr>
  </w:style>
  <w:style w:type="paragraph" w:styleId="a4">
    <w:name w:val="footer"/>
    <w:basedOn w:val="a"/>
    <w:link w:val="Char0"/>
    <w:qFormat/>
    <w:rsid w:val="004D2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D2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D23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uiPriority w:val="99"/>
    <w:unhideWhenUsed/>
    <w:qFormat/>
    <w:rsid w:val="004D2367"/>
    <w:rPr>
      <w:color w:val="800080"/>
      <w:u w:val="single"/>
    </w:rPr>
  </w:style>
  <w:style w:type="character" w:customStyle="1" w:styleId="Char1">
    <w:name w:val="页眉 Char"/>
    <w:link w:val="a5"/>
    <w:qFormat/>
    <w:rsid w:val="004D2367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4D2367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4D23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288</Words>
  <Characters>1648</Characters>
  <Application>Microsoft Office Word</Application>
  <DocSecurity>0</DocSecurity>
  <Lines>13</Lines>
  <Paragraphs>3</Paragraphs>
  <ScaleCrop>false</ScaleCrop>
  <Company>MC SYSTEM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淮南联合大学</cp:lastModifiedBy>
  <cp:revision>26</cp:revision>
  <cp:lastPrinted>2019-10-29T08:27:00Z</cp:lastPrinted>
  <dcterms:created xsi:type="dcterms:W3CDTF">2020-11-09T11:10:00Z</dcterms:created>
  <dcterms:modified xsi:type="dcterms:W3CDTF">2023-06-28T02:00:00Z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FD549534F4034B3FBED57C39E9F029AC</vt:lpwstr>
  </property>
</Properties>
</file>